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4" w:name="_GoBack"/>
      <w:bookmarkEnd w:id="4"/>
    </w:p>
    <w:p/>
    <w:p/>
    <w:p/>
    <w:p/>
    <w:p>
      <w:pPr>
        <w:pStyle w:val="2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360" w:lineRule="auto"/>
        <w:ind w:left="0" w:leftChars="0" w:firstLine="0" w:firstLineChars="0"/>
        <w:outlineLvl w:val="2"/>
        <w:rPr>
          <w:rFonts w:hint="eastAsia" w:asciiTheme="minorHAnsi" w:hAnsiTheme="minorHAnsi"/>
          <w:sz w:val="28"/>
          <w:szCs w:val="18"/>
          <w:lang w:val="en-US" w:eastAsia="zh-CN"/>
        </w:rPr>
      </w:pPr>
      <w:bookmarkStart w:id="0" w:name="_Toc29223"/>
      <w:r>
        <w:rPr>
          <w:rFonts w:hint="eastAsia" w:asciiTheme="minorHAnsi" w:hAnsiTheme="minorHAnsi"/>
          <w:sz w:val="28"/>
          <w:szCs w:val="18"/>
          <w:lang w:val="en-US" w:eastAsia="zh-CN"/>
        </w:rPr>
        <w:t>检验检测机构资质认定评审子系统</w:t>
      </w:r>
      <w:bookmarkEnd w:id="0"/>
    </w:p>
    <w:p>
      <w:pPr>
        <w:rPr>
          <w:rFonts w:hint="default"/>
          <w:lang w:val="en-US" w:eastAsia="zh-CN"/>
        </w:rPr>
      </w:pPr>
    </w:p>
    <w:p>
      <w:p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 w:firstLine="420" w:firstLineChars="0"/>
        <w:rPr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打开湖南省市场监督管理局行政审批专家机构评审系统http://222.240.225.75:9112/xzxk_public/#/，并输入用户相关信息后进行登录，进入我的待办。</w:t>
      </w:r>
    </w:p>
    <w:p>
      <w:p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/>
      </w:pPr>
      <w:r>
        <w:drawing>
          <wp:inline distT="0" distB="0" distL="114300" distR="114300">
            <wp:extent cx="5273675" cy="4093845"/>
            <wp:effectExtent l="0" t="0" r="9525" b="82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用户名：评审员证号</w:t>
      </w:r>
    </w:p>
    <w:p>
      <w:p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 w:firstLine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密码：111111</w:t>
      </w:r>
    </w:p>
    <w:p/>
    <w:p>
      <w:pPr>
        <w:pStyle w:val="2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360" w:lineRule="auto"/>
        <w:ind w:left="0" w:leftChars="0" w:firstLine="0" w:firstLineChars="0"/>
        <w:outlineLvl w:val="2"/>
        <w:rPr>
          <w:rFonts w:hint="default" w:asciiTheme="minorHAnsi" w:hAnsiTheme="minorHAnsi"/>
          <w:sz w:val="28"/>
          <w:szCs w:val="18"/>
          <w:lang w:val="en-US" w:eastAsia="zh-CN"/>
        </w:rPr>
      </w:pPr>
      <w:bookmarkStart w:id="1" w:name="_Toc61879774"/>
      <w:bookmarkStart w:id="2" w:name="_Toc12513"/>
      <w:bookmarkStart w:id="3" w:name="_Toc5998"/>
      <w:r>
        <w:rPr>
          <w:rFonts w:hint="eastAsia" w:asciiTheme="minorHAnsi" w:hAnsiTheme="minorHAnsi"/>
          <w:sz w:val="28"/>
          <w:szCs w:val="18"/>
          <w:lang w:val="en-US" w:eastAsia="zh-CN"/>
        </w:rPr>
        <w:t>检验检测机构资质认定评审子系</w:t>
      </w:r>
      <w:bookmarkEnd w:id="1"/>
      <w:r>
        <w:rPr>
          <w:rFonts w:hint="eastAsia" w:asciiTheme="minorHAnsi" w:hAnsiTheme="minorHAnsi"/>
          <w:sz w:val="28"/>
          <w:szCs w:val="18"/>
          <w:lang w:val="en-US" w:eastAsia="zh-CN"/>
        </w:rPr>
        <w:t>统</w:t>
      </w:r>
      <w:bookmarkEnd w:id="2"/>
      <w:bookmarkEnd w:id="3"/>
    </w:p>
    <w:p>
      <w:pPr>
        <w:pStyle w:val="2"/>
        <w:numPr>
          <w:ilvl w:val="2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专家评审</w:t>
      </w:r>
    </w:p>
    <w:p>
      <w:pPr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专家登录系统后，在待办列表能看到需要专家评审的机构信息，可根据查询条件查询需要录入评审结果的机构，点击操作上的【专家评审】按钮，进入专家评审页面。</w:t>
      </w:r>
    </w:p>
    <w:p>
      <w:p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/>
      </w:pPr>
      <w:r>
        <w:drawing>
          <wp:inline distT="0" distB="0" distL="114300" distR="114300">
            <wp:extent cx="5269865" cy="1290320"/>
            <wp:effectExtent l="0" t="0" r="635" b="5080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评审意见：展开机构概况，可修改机构信息，录入评审意见，点击【保存】按钮保存。</w:t>
      </w:r>
    </w:p>
    <w:p>
      <w:p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/>
      </w:pPr>
      <w:r>
        <w:drawing>
          <wp:inline distT="0" distB="0" distL="114300" distR="114300">
            <wp:extent cx="5271135" cy="2239645"/>
            <wp:effectExtent l="0" t="0" r="12065" b="8255"/>
            <wp:docPr id="1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建议批准的检测能力：点击【模板下载】下载评审组确认的检测能力表，机构的能力信息一起自动下载，专家根据评审意见保留可用的能力信息，点击上传即可。</w:t>
      </w:r>
    </w:p>
    <w:p>
      <w:pPr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1287145"/>
            <wp:effectExtent l="0" t="0" r="5715" b="8255"/>
            <wp:docPr id="1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授权签字人汇总表：点击【模板下载】下载授权签字人一览表，按模板格式填写内容后上传，同时可单独编辑授权签字人信息。</w:t>
      </w:r>
    </w:p>
    <w:p>
      <w:pPr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2880" cy="1031240"/>
            <wp:effectExtent l="0" t="0" r="7620" b="10160"/>
            <wp:docPr id="4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建议批准的授权签字人：点击【评价模板下载】，下载授权签字人评价表，按模板格式填写内容上传；同时也可点击【评价】按钮，单独评价。</w:t>
      </w:r>
    </w:p>
    <w:p>
      <w:pPr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1026160"/>
            <wp:effectExtent l="0" t="0" r="1905" b="2540"/>
            <wp:docPr id="4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基本符合和不符合项汇总表</w:t>
      </w:r>
      <w:r>
        <w:rPr>
          <w:rFonts w:hint="eastAsia"/>
          <w:sz w:val="24"/>
          <w:szCs w:val="24"/>
          <w:lang w:val="en-US" w:eastAsia="zh-CN"/>
        </w:rPr>
        <w:t>：点击【模板下载】，下载模板，并按模板格式填写内容上传，并点击【保存】按钮，保存。</w:t>
      </w:r>
    </w:p>
    <w:p>
      <w:pPr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1978025"/>
            <wp:effectExtent l="0" t="0" r="0" b="3175"/>
            <wp:docPr id="5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现场考核项目表</w:t>
      </w:r>
      <w:r>
        <w:rPr>
          <w:rFonts w:hint="eastAsia"/>
          <w:sz w:val="24"/>
          <w:szCs w:val="24"/>
          <w:lang w:val="en-US" w:eastAsia="zh-CN"/>
        </w:rPr>
        <w:t>：点击【模板下载】，下载模板，并按模板格式填写内容上传。</w:t>
      </w:r>
    </w:p>
    <w:p>
      <w:pPr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2497455"/>
            <wp:effectExtent l="0" t="0" r="6985" b="4445"/>
            <wp:docPr id="5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评审组人员名单：填写评审内容，点击保存即可。</w:t>
      </w:r>
    </w:p>
    <w:p>
      <w:p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/>
      </w:pPr>
      <w:r>
        <w:drawing>
          <wp:inline distT="0" distB="0" distL="114300" distR="114300">
            <wp:extent cx="5267960" cy="1498600"/>
            <wp:effectExtent l="0" t="0" r="2540" b="0"/>
            <wp:docPr id="5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整改完成记录,评审组长确认意见表：填写整改情况和整改完成情况意见，点击保存即可。</w:t>
      </w:r>
    </w:p>
    <w:p>
      <w:p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/>
      </w:pPr>
      <w:r>
        <w:drawing>
          <wp:inline distT="0" distB="0" distL="114300" distR="114300">
            <wp:extent cx="5265420" cy="2506345"/>
            <wp:effectExtent l="0" t="0" r="5080" b="8255"/>
            <wp:docPr id="5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提请资质认定部门关注的事项：根据实际情况填写相应内容，点击保存即可。</w:t>
      </w:r>
    </w:p>
    <w:p>
      <w:p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/>
      </w:pPr>
      <w:r>
        <w:drawing>
          <wp:inline distT="0" distB="0" distL="114300" distR="114300">
            <wp:extent cx="5265420" cy="2251075"/>
            <wp:effectExtent l="0" t="0" r="5080" b="9525"/>
            <wp:docPr id="6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现场评审日程表：点击【模板下载】下载现场评审日常表，按模板内容填写上传，补录评审日期和评审地点后，点击保存即可。</w:t>
      </w:r>
    </w:p>
    <w:p>
      <w:p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/>
      </w:pPr>
      <w:r>
        <w:drawing>
          <wp:inline distT="0" distB="0" distL="114300" distR="114300">
            <wp:extent cx="5271135" cy="2522220"/>
            <wp:effectExtent l="0" t="0" r="12065" b="5080"/>
            <wp:docPr id="6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附件材料：上传专家评审环节需上传的相关附件，若需要补充材料的，可点击添加按钮补充。</w:t>
      </w:r>
    </w:p>
    <w:p>
      <w:p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/>
      </w:pPr>
      <w:r>
        <w:drawing>
          <wp:inline distT="0" distB="0" distL="114300" distR="114300">
            <wp:extent cx="5265420" cy="2318385"/>
            <wp:effectExtent l="0" t="0" r="5080" b="5715"/>
            <wp:docPr id="6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评审报告下载：可下载评审报告和其他现场核出需要的相关材料。</w:t>
      </w:r>
    </w:p>
    <w:p>
      <w:p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/>
      </w:pPr>
      <w:r>
        <w:drawing>
          <wp:inline distT="0" distB="0" distL="114300" distR="114300">
            <wp:extent cx="5272405" cy="2114550"/>
            <wp:effectExtent l="0" t="0" r="10795" b="6350"/>
            <wp:docPr id="6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业务资料查看：可查看申请人提交的申请书内容和当前流程环节信息。</w:t>
      </w:r>
    </w:p>
    <w:p>
      <w:p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/>
      </w:pPr>
    </w:p>
    <w:p>
      <w:p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/>
      </w:pPr>
    </w:p>
    <w:p>
      <w:p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/>
      </w:pPr>
      <w:r>
        <w:drawing>
          <wp:inline distT="0" distB="0" distL="114300" distR="114300">
            <wp:extent cx="5267960" cy="2510155"/>
            <wp:effectExtent l="0" t="0" r="2540" b="4445"/>
            <wp:docPr id="6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insoku/>
        <w:wordWrap/>
        <w:overflowPunct/>
        <w:topLinePunct w:val="0"/>
        <w:autoSpaceDE/>
        <w:autoSpaceDN/>
        <w:bidi w:val="0"/>
        <w:snapToGrid/>
        <w:spacing w:beforeAutospacing="0" w:afterAutospacing="0" w:line="360" w:lineRule="auto"/>
        <w:ind w:left="0" w:firstLine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专家评审提交：专家将评审信息都填写完材料上传完后，录入办理意见，点击【发送】提交。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74B9FA"/>
    <w:multiLevelType w:val="singleLevel"/>
    <w:tmpl w:val="9A74B9F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832C7BC"/>
    <w:multiLevelType w:val="multilevel"/>
    <w:tmpl w:val="0832C7BC"/>
    <w:lvl w:ilvl="0" w:tentative="0">
      <w:start w:val="1"/>
      <w:numFmt w:val="decimal"/>
      <w:suff w:val="space"/>
      <w:lvlText w:val="第%1部分 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z w:val="44"/>
      </w:rPr>
    </w:lvl>
    <w:lvl w:ilvl="1" w:tentative="0">
      <w:start w:val="1"/>
      <w:numFmt w:val="decimal"/>
      <w:suff w:val="space"/>
      <w:lvlText w:val="第%2章 "/>
      <w:lvlJc w:val="left"/>
      <w:pPr>
        <w:ind w:left="0" w:firstLine="0"/>
      </w:pPr>
      <w:rPr>
        <w:rFonts w:hint="default" w:ascii="宋体" w:hAnsi="宋体" w:eastAsia="宋体" w:cs="宋体"/>
        <w:b/>
        <w:i w:val="0"/>
        <w:sz w:val="32"/>
      </w:rPr>
    </w:lvl>
    <w:lvl w:ilvl="2" w:tentative="0">
      <w:start w:val="1"/>
      <w:numFmt w:val="decimal"/>
      <w:isLgl/>
      <w:suff w:val="space"/>
      <w:lvlText w:val="%2.%3 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z w:val="30"/>
      </w:rPr>
    </w:lvl>
    <w:lvl w:ilvl="3" w:tentative="0">
      <w:start w:val="1"/>
      <w:numFmt w:val="decimal"/>
      <w:pStyle w:val="2"/>
      <w:isLgl/>
      <w:suff w:val="space"/>
      <w:lvlText w:val="%2.%3.%4 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z w:val="28"/>
        <w:lang w:val="en-US"/>
      </w:rPr>
    </w:lvl>
    <w:lvl w:ilvl="4" w:tentative="0">
      <w:start w:val="1"/>
      <w:numFmt w:val="decimal"/>
      <w:isLgl/>
      <w:suff w:val="nothing"/>
      <w:lvlText w:val="%2.%3.%4.%5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宋体" w:hAnsi="宋体" w:eastAsia="宋体" w:cs="宋体"/>
        <w:b/>
        <w:i w:val="0"/>
        <w:sz w:val="24"/>
        <w:lang w:val="en-US"/>
      </w:rPr>
    </w:lvl>
    <w:lvl w:ilvl="5" w:tentative="0">
      <w:start w:val="1"/>
      <w:numFmt w:val="decimal"/>
      <w:isLgl/>
      <w:suff w:val="nothing"/>
      <w:lvlText w:val="%2.%3.%4.%5.%6"/>
      <w:lvlJc w:val="left"/>
      <w:pPr>
        <w:ind w:left="0" w:firstLine="0"/>
      </w:pPr>
      <w:rPr>
        <w:rFonts w:hint="default" w:ascii="宋体" w:hAnsi="宋体" w:eastAsia="宋体" w:cs="宋体"/>
      </w:rPr>
    </w:lvl>
    <w:lvl w:ilvl="6" w:tentative="0">
      <w:start w:val="1"/>
      <w:numFmt w:val="decimal"/>
      <w:suff w:val="nothing"/>
      <w:lvlText w:val="%7"/>
      <w:lvlJc w:val="left"/>
      <w:pPr>
        <w:ind w:left="0" w:firstLine="0"/>
      </w:pPr>
      <w:rPr>
        <w:rFonts w:hint="default" w:ascii="宋体" w:hAnsi="宋体" w:eastAsia="宋体" w:cs="宋体"/>
      </w:rPr>
    </w:lvl>
    <w:lvl w:ilvl="7" w:tentative="0">
      <w:start w:val="1"/>
      <w:numFmt w:val="decimal"/>
      <w:lvlRestart w:val="0"/>
      <w:suff w:val="nothing"/>
      <w:lvlText w:val="%8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BA6849"/>
    <w:rsid w:val="1D0E0219"/>
    <w:rsid w:val="556D26BC"/>
    <w:rsid w:val="5FBA6849"/>
    <w:rsid w:val="782C7B34"/>
    <w:rsid w:val="7A0D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adjustRightInd w:val="0"/>
      <w:spacing w:before="100" w:beforeAutospacing="1" w:after="100" w:afterAutospacing="1" w:line="376" w:lineRule="atLeast"/>
      <w:textAlignment w:val="baseline"/>
      <w:outlineLvl w:val="3"/>
    </w:pPr>
    <w:rPr>
      <w:rFonts w:ascii="Arial" w:hAnsi="Arial" w:eastAsia="宋体" w:cs="Times New Roman"/>
      <w:b/>
      <w:kern w:val="0"/>
      <w:sz w:val="30"/>
      <w:szCs w:val="20"/>
      <w:lang w:val="zh-CN" w:eastAsia="zh-CN"/>
    </w:rPr>
  </w:style>
  <w:style w:type="paragraph" w:styleId="3">
    <w:name w:val="heading 5"/>
    <w:basedOn w:val="4"/>
    <w:next w:val="1"/>
    <w:qFormat/>
    <w:uiPriority w:val="0"/>
    <w:pPr>
      <w:keepNext/>
      <w:keepLines/>
      <w:adjustRightInd w:val="0"/>
      <w:spacing w:before="100" w:beforeAutospacing="1" w:after="100" w:afterAutospacing="1" w:line="376" w:lineRule="atLeast"/>
      <w:textAlignment w:val="baseline"/>
      <w:outlineLvl w:val="4"/>
    </w:pPr>
    <w:rPr>
      <w:rFonts w:ascii="Times New Roman" w:hAnsi="Times New Roman" w:eastAsia="宋体" w:cs="Times New Roman"/>
      <w:b/>
      <w:kern w:val="0"/>
      <w:sz w:val="28"/>
      <w:szCs w:val="20"/>
      <w:lang w:val="zh-CN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2021-12-21T07:45:00Z</dcterms:created>
  <dc:creator>chenl</dc:creator>
  <cp:lastModifiedBy>webUser</cp:lastModifiedBy>
  <dcterms:modified xsi:type="dcterms:W3CDTF">2022-01-10T07:14:13Z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7CB9472D072145AABE52A8DE4665FE43</vt:lpwstr>
  </property>
</Properties>
</file>