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594" w:lineRule="exact"/>
        <w:ind w:firstLine="0" w:firstLineChars="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0" w:beforeAutospacing="0" w:after="0" w:afterAutospacing="0" w:line="594" w:lineRule="exact"/>
        <w:ind w:firstLine="0" w:firstLineChars="0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"/>
        </w:rPr>
      </w:pPr>
    </w:p>
    <w:p>
      <w:pPr>
        <w:pStyle w:val="5"/>
        <w:spacing w:line="594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2022年市场监管总局检查的</w:t>
      </w:r>
    </w:p>
    <w:p>
      <w:pPr>
        <w:pStyle w:val="5"/>
        <w:spacing w:line="594" w:lineRule="exact"/>
        <w:ind w:firstLine="0" w:firstLineChars="0"/>
        <w:jc w:val="both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40家认证机构</w:t>
      </w:r>
      <w:r>
        <w:rPr>
          <w:rFonts w:hint="eastAsia" w:eastAsia="方正小标宋简体" w:cs="Times New Roman"/>
          <w:sz w:val="44"/>
          <w:szCs w:val="44"/>
          <w:lang w:eastAsia="zh-CN"/>
        </w:rPr>
        <w:t>“</w:t>
      </w:r>
      <w:r>
        <w:rPr>
          <w:rFonts w:ascii="Times New Roman" w:hAnsi="Times New Roman" w:eastAsia="方正小标宋简体" w:cs="Times New Roman"/>
          <w:sz w:val="44"/>
          <w:szCs w:val="44"/>
        </w:rPr>
        <w:t>双随机、一公开</w:t>
      </w:r>
      <w:r>
        <w:rPr>
          <w:rFonts w:hint="eastAsia" w:eastAsia="方正小标宋简体" w:cs="Times New Roman"/>
          <w:sz w:val="44"/>
          <w:szCs w:val="44"/>
          <w:lang w:eastAsia="zh-CN"/>
        </w:rPr>
        <w:t>”</w:t>
      </w:r>
      <w:r>
        <w:rPr>
          <w:rFonts w:ascii="Times New Roman" w:hAnsi="Times New Roman" w:eastAsia="方正小标宋简体" w:cs="Times New Roman"/>
          <w:sz w:val="44"/>
          <w:szCs w:val="44"/>
        </w:rPr>
        <w:t>检查结果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58"/>
        <w:gridCol w:w="1658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tblHeader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认证机构批准号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认证机构名称</w:t>
            </w: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一、涉嫌存在违法违规问题的12家认证机构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left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（一）存在严重问题的2家认证机构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CNCA-R-2019-568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上海泽履认证服务有限公司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（1）2名审核员未参加多个远程审核项目，或未按审核计划实施远程审核，伪造认证审核档案；</w:t>
            </w:r>
          </w:p>
          <w:p>
            <w:pPr>
              <w:widowControl/>
              <w:adjustRightInd w:val="0"/>
              <w:spacing w:line="480" w:lineRule="exact"/>
              <w:ind w:left="0"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篡改审核组不推荐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认证结论并颁发认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书，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涉及2家企业6张管理体系认证证书；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（3）1名审核员参加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大量远程审核项目，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但未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能全程参加审核，严重减少审核时间；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（4）多个信息技术服务管理体系认证项目，两个阶段审核时间间隔不符合要求；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（5）多个管理体系认证项目，审核组不具备专业技术领域能力。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CNCA-R-2020-650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北京中证纵横认证有限公司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统一给审核员注册QQ号，安排他人冒名顶替7名认证人员实施远程审核，伪造审核资料，共涉及292家企业、352张证书。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（二）存在较严重问题的10家认证机构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CNCA-R-2017-333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广东中认联合认证有限公司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（1）多个有机餐饮服务认证初次审查项目，未按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规则要求对部分产品进行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（2）1个商品售后服务认证初次审查项目，审核组减少审核时间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（3）1个售后服务认证初次审查项目，未对认证范围覆盖的服务现场和分公司实施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（4）大量服务认证项目，违反规定要求安排非专职审查员担任审查组组长；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（5）多个远程审核/审查项目，未按认证机构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规定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要求保留远程审核证据。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CNCA-R-2017-351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浙江中航认证有限公司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（1）1个有机产品认证项目，现场检查未安排在申请认证产品易发质量安全风险的阶段；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（2）1个管理体系初次认证项目，现场审核未覆盖全部认证范围；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pacing w:line="480" w:lineRule="exact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（3）1个售后服务认证项目，未按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认证机构认证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规则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要求对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服务认证标准/规范进行服务管理评价。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CNCA-R-2018-466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instrText xml:space="preserve"> HYPERLINK "javascript:showDetail({'type':01,'instCode':'CNCA-R-2018-466','id':'50703','parentId':'50703','instCodeName':'%E6%B7%B1%E5%9C%B3%E5%B8%82%E4%B8%AD%E9%91%AB%E8%AE%A4%E8%AF%81%E6%A3%80%E6%B5%8B%E6%9C%89%E9%99%90%E5%85%AC%E5%8F%B8'})" </w:instrTex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pacing w:val="0"/>
                <w:kern w:val="0"/>
                <w:sz w:val="24"/>
                <w:szCs w:val="24"/>
              </w:rPr>
              <w:t>深圳市中鑫认证检测有</w:t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限公司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（1）1个售后服务认证初次审查项目，未按认证机构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规则要求对部分服务特性进行测评和服务等级评判；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（2）1个食品安全管理体系认证/危害分析与关键控制点体系认证初次认证项目，产品安全性验证检测项目漏项；</w:t>
            </w:r>
          </w:p>
          <w:p>
            <w:pPr>
              <w:widowControl/>
              <w:adjustRightInd w:val="0"/>
              <w:spacing w:before="10" w:after="10"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（3）1个食品安全管理体系认证/危害分析与关键控制点体系认证初次认证项目，未发现部分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操作性前提方案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控制问题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（4）1个食品安全管理体系认证/质量管理体系认证初次认证项目，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未对不符合项的纠正措施有效性进行验证即关闭不符合项；</w:t>
            </w:r>
          </w:p>
          <w:p>
            <w:pPr>
              <w:widowControl/>
              <w:tabs>
                <w:tab w:val="left" w:pos="6946"/>
                <w:tab w:val="left" w:pos="7088"/>
              </w:tabs>
              <w:adjustRightInd w:val="0"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（5）多个质量管理体系认证项目，未按期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监督，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未对证书进行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暂停或者撤销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CNCA-R-2018-474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中诺认证有限公司</w:t>
            </w: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多个管理体系认证项目，未按期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监督，也未对证书进行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暂停或者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撤销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CNCA-R-2019-483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中崮（北京）认证有限公司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大量知识产权管理体系认证项目，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一阶段非现场审核时间不足。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CNCA-R-2019-539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福建新启航认证有限公司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（1）违反规定要求，安排实习审核员担任管理体系初次认证项目审核组长，涉及1家企业2张证书； 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（2）1个质量管理体系认证项目，初次认证和获证后第一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监督审核均未覆盖部分认证范围； 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（3）1个服务认证初次认证项目，未按认证机构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规则要求安排暗访，且遗漏了部分关键内容； 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（4）1个质量管理体系认证项目，未按期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监督，也未对证书进行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暂停或者撤销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CNCA-R-2019-542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上海磐正认证有限公司</w:t>
            </w:r>
          </w:p>
        </w:tc>
        <w:tc>
          <w:tcPr>
            <w:tcW w:w="4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（1）多个供应链安全管理体系初次认证项目，认证决定未对供应链安全管理体系相关内容进行评价；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（2）多个绿色供应链管理体系初次认证项目，认证决定未对绿色供应链管理体系相关内容进行评价；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（3）多个高风险等级管理体系初次认证项目，违反认证机构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规定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要求实施了远程审核；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（4）多个管理体系初次认证项目，未按认证机构规定要求补充现场审核；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（5）大量诚信管理体系初次认证项目，未按认证机构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规定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要求实施一阶段审核。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CNCA-R-2019-566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青岛标普检验认证有限公司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1）1个管理体系认证项目，未按期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监督，也未对证书进行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eastAsia="zh-CN"/>
              </w:rPr>
              <w:t>暂停或者撤销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处置；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（2）1个质量管理体系初次认证项目，未对认证范围覆盖的现场活动进行审核；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（3）1个商品售后服务认证初次审查项目，未按认证机构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规则要求对部分服务特性进行测评。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CNCA-R-2019-575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江苏中望加美认证中心有限公司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1）多个管理体系认证项目，未按期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监督，也未对证书进行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eastAsia="zh-CN"/>
              </w:rPr>
              <w:t>暂停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val="en-US" w:eastAsia="zh-CN"/>
              </w:rPr>
              <w:t>或者撤销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处置；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（2）未及时对多张暂停期满证书进行处置。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CNCA-RF-2020-90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广州大中认证有限公司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（1）多个管理体系认证项目，未按期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（2）1个管理体系初次认证项目，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现场审核未覆盖全部认证范围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（3）1个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建设施工领域质量管理体系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初次认证项目，审核员无注册资格，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现场审核未覆盖全部认证范围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，企业未取得相关法定资质便已颁发认证证书。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二、存在一般问题的24家认证机构（予以行政告诫或责令限期整改）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（一）存在一般问题给予行政告诫的5家认证机构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CNCA-R-2019-543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中铖时代认证中心有限公司（原名江苏汉尼科认证有限公司）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）多个管理体系认证信息上报不准确；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）多个管理体系初次认证项目，未明确第一阶段审核日期；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服务认证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初次审查项目，安排审核时间不足。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CNCA-R-2019-584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联标认证（江苏）有限公司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）未按规定要求备案商品售后服务评价认证规则的相关信息；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）机构3名内审员未按计划实施内审，内审记录失实。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CNCA-R-2019-588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中翔时代认证（北京）有限公司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大量管理体系认证项目，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一阶段非现场审核时间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CNCA-R-2020-597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陕西建标质量认证服务有限公司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名认证决定人员未授权也不具备</w:t>
            </w:r>
            <w:r>
              <w:rPr>
                <w:rFonts w:hint="eastAsia" w:cs="Times New Roman"/>
                <w:spacing w:val="-6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能力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  <w:t>名认证决定人员未签订聘用合同；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）2个管理体系认证项目涉及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张证书，暂停或撤销认证证书时未按规定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认证决定。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CNCA-R-2020-602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中泰威认证（上海）有限公司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）1个质量管理体系初次认证项目，审核组成员早退，减少审核时间；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）在不应开展远程审核的情形下，对多个认证项目采取远程审核方式。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（二）存在一般问题书面要求限期整改的19家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szCs w:val="24"/>
              </w:rPr>
              <w:t>认证</w:t>
            </w: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CNCA-R-2002-068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北京中油认证有限公司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（1）4个管理体系认证项目，未及时将证书暂停信息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上报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（2）1个质量管理体系认证项目，监督审核未对部分关键内容进行审核；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CNCA-R-2002-083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福建东南标准认证中心有限公司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1个服务认证初次认证项目，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未按认证机构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规则要求进行服务能力确认或验证；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（2）1个质量管理体系初次认证项目，现场审核未覆盖全部认证范围。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CNCA-R-2005-124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中标研国联（北京）认证中心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（1）对技术专家管理不规范，评价能力证据不充分；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1个质量管理体系初次认证项目，现场审核未覆盖全部认证范围。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CNCA-R-2007-139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北京国诚京信检验认证有限公司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（1）2个管理体系认证项目初次认证项目，多处审核记录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相似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，不能真实、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客观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反映审核实际情况；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（2）1个管理体系初次认证项目，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一阶段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非现场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审核理由不符合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认证机构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CNCA-R-2017-303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北京圣慧认证服务有限公司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（1）1个质量管理体系初次认证项目，现场审核未覆盖全部认证范围；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认证机构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制定的有关远程审核管理规定缺乏可操作性。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CNCA-R-2017-318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亿信标准认证集团有限公司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adjustRightInd w:val="0"/>
              <w:spacing w:line="480" w:lineRule="exact"/>
              <w:ind w:left="0" w:firstLine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认证人员能力评价不符合要求或证据不充分；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pacing w:line="480" w:lineRule="exact"/>
              <w:ind w:left="0" w:firstLine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1个管理体系初次认证项目，在未对远程审核合理性及风险进行分析评估的情况下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实施了部分远程审核。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CNCA-R-2018-408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0"/>
                <w:sz w:val="24"/>
                <w:szCs w:val="24"/>
              </w:rPr>
              <w:t>天纺标检测认证股份有</w:t>
            </w:r>
            <w:r>
              <w:rPr>
                <w:rFonts w:hint="eastAsia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（1）未提供维护公正性活动记录及公正性评价报告；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认证人员管理制度未有效运行，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仅有的3名认证检查员注册资格已失效。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CNCA-R-2018-459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中检博森认证（北京）有限公司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（1）多个管理体系认证项目，未保留具有法律效力原件；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（2）对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部分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管理体系认证人员的培训和能力评价管理不规范。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CNCA-R-2019-547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上海创实认证有限公司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（1）1个管理体系初次认证项目，未对部分关键过程审核；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（2）多个管理体系初次认证项目，审核组在“认证人员现场审核网络签到监管系统”签到及上传照片不符合要求。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CNCA-R-2019-571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青岛华中世纪认证有限公司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>1个服务认证初次认证项目，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未按认证机构</w:t>
            </w:r>
            <w:r>
              <w:rPr>
                <w:rFonts w:hint="eastAsia" w:cs="Times New Roman"/>
                <w:spacing w:val="6"/>
                <w:kern w:val="0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 w:cs="Times New Roman"/>
                <w:spacing w:val="6"/>
                <w:kern w:val="0"/>
                <w:sz w:val="24"/>
                <w:szCs w:val="24"/>
              </w:rPr>
              <w:t>规则要求对部分服务特性进行测评。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法平认证（上海）有限公司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（1）多个管理体系初次认证项目，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一阶段非现场审核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理由不充分；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在不应开展远程审核的情形下，对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个认证项目采取远程审核方式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未按认证机构规定要求补充现场审核。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CNCA-R-2020-622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三维认证（江苏）有限公司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（1）1个质量管理体系认证项目，违反认证机构规定要求连续两次实施远程审核；</w:t>
            </w:r>
          </w:p>
          <w:p>
            <w:pPr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（2）未</w:t>
            </w:r>
            <w:r>
              <w:rPr>
                <w:rFonts w:hint="eastAsia" w:cs="Times New Roman"/>
                <w:spacing w:val="-6"/>
                <w:sz w:val="24"/>
                <w:szCs w:val="24"/>
                <w:lang w:eastAsia="zh-CN"/>
              </w:rPr>
              <w:t>按照规定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及时报送两家分公司信息。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CNCA-R-2020-627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竞信认证(北京）有限公司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adjustRightInd w:val="0"/>
              <w:spacing w:line="480" w:lineRule="exact"/>
              <w:ind w:left="0" w:firstLine="0" w:firstLineChars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对外公开文件未包括产品认证、服务认证及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部分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管理体系认证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等认证制度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相关信息；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pacing w:line="480" w:lineRule="exact"/>
              <w:ind w:left="0" w:firstLine="0" w:firstLineChars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机构2022年内审未包括分支机构，也未覆盖产品认证、服务认证等认证制度。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CNCA-R-2020-674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深圳华云检测认证有限公司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（1）3名审核员专业技术领域能力评价证据不充分；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（2）5个质量管理体系认证项目，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一阶段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非现场审核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理由不充分。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CNCA-R-2021-743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起点认证(上海)有限公司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1个质量管理体系初次认证项目，现场审核未覆盖全部认证范围；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（2）2名审核员专业技术领域能力评价证据不充分。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CNCA-R-2021-744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北京标联众恒认证有限公司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480" w:lineRule="exact"/>
              <w:ind w:left="0"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未通过网站或其他形式对外公布有关产品认证规则、认证收费标准等信息。</w:t>
            </w:r>
          </w:p>
          <w:p>
            <w:pPr>
              <w:widowControl/>
              <w:numPr>
                <w:ilvl w:val="0"/>
                <w:numId w:val="2"/>
              </w:numPr>
              <w:spacing w:line="480" w:lineRule="exact"/>
              <w:ind w:left="0"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未按照规定开展2021年内审和管理评审。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CNCA-RF-2007-48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德凯质量认证（上海）有限公司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（1）3个管理体系初次认证项目，信息上报错误；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（2）1个管理体系认证项目，未按规定报送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认证监督审核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CNCA-RF-2003-28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江苏艾凯艾国际标准认证有限公司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（1）4个管理体系认证项目，信息变更未及时上报；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</w:rPr>
              <w:t>（2）1个管理体系认证项目，信息上报错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CNCA-RF-2013-58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广东加华美认证有限公司</w:t>
            </w:r>
          </w:p>
        </w:tc>
        <w:tc>
          <w:tcPr>
            <w:tcW w:w="4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（1）机构地址信息变更，未及时办理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《认证机构批准书》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变更手续；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（2）多个产品认证信息未上报或上报信息不准确；</w:t>
            </w:r>
          </w:p>
          <w:p>
            <w:pPr>
              <w:widowControl/>
              <w:adjustRightInd w:val="0"/>
              <w:spacing w:line="48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（3）3个产品认证项目，未保留具有法律效力原件，且认证记录未使用中文。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4"/>
                <w:szCs w:val="24"/>
              </w:rPr>
              <w:t>三、运行良好的4家认证机构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CNCA-R-2002-013</w:t>
            </w:r>
          </w:p>
        </w:tc>
        <w:tc>
          <w:tcPr>
            <w:tcW w:w="6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浙江公信认证有限公司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CNCA-R-2015-206</w:t>
            </w:r>
          </w:p>
        </w:tc>
        <w:tc>
          <w:tcPr>
            <w:tcW w:w="6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北京建筑材料检验研究院股份有限公司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CNCA-R-2016-222</w:t>
            </w:r>
          </w:p>
        </w:tc>
        <w:tc>
          <w:tcPr>
            <w:tcW w:w="6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国信认证无锡有限公司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4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CNCA-R-2020-683</w:t>
            </w:r>
          </w:p>
        </w:tc>
        <w:tc>
          <w:tcPr>
            <w:tcW w:w="6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中锦信认证检测有限公司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00DFE"/>
    <w:multiLevelType w:val="multilevel"/>
    <w:tmpl w:val="16B00DFE"/>
    <w:lvl w:ilvl="0" w:tentative="0">
      <w:start w:val="1"/>
      <w:numFmt w:val="decimal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3020B"/>
    <w:multiLevelType w:val="multilevel"/>
    <w:tmpl w:val="1D73020B"/>
    <w:lvl w:ilvl="0" w:tentative="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OWYxZWFmNGE2ODk2NTdkZTU1OTUzZjg2ODFlNjIifQ=="/>
  </w:docVars>
  <w:rsids>
    <w:rsidRoot w:val="3D9723F7"/>
    <w:rsid w:val="146B50E8"/>
    <w:rsid w:val="3D9723F7"/>
    <w:rsid w:val="597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1"/>
    <w:pPr>
      <w:overflowPunct w:val="0"/>
      <w:topLinePunct/>
      <w:ind w:firstLine="420" w:firstLineChars="200"/>
    </w:pPr>
    <w:rPr>
      <w:rFonts w:ascii="Times New Roman" w:hAnsi="Times New Roman" w:cs="Times New Roman"/>
      <w:spacing w:val="0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3768</Words>
  <Characters>4358</Characters>
  <Lines>0</Lines>
  <Paragraphs>0</Paragraphs>
  <TotalTime>3</TotalTime>
  <ScaleCrop>false</ScaleCrop>
  <LinksUpToDate>false</LinksUpToDate>
  <CharactersWithSpaces>4361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2023-01-31T06:32:00Z</dcterms:created>
  <dc:creator>雪狼</dc:creator>
  <cp:lastModifiedBy>雪狼</cp:lastModifiedBy>
  <dcterms:modified xsi:type="dcterms:W3CDTF">2023-01-31T06:36:46Z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E78F9137D3854B49A61B279E0E0DB64B</vt:lpwstr>
  </property>
</Properties>
</file>